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8E2A1E"/>
          <w:sz w:val="40"/>
        </w:rPr>
        <w:t>博辞 BetGlossa</w:t>
      </w:r>
    </w:p>
    <w:p>
      <w:r>
        <w:t>中文博彩百科 · 牌桌玩法、规则、概率与庄家优势科普</w:t>
      </w:r>
    </w:p>
    <w:p>
      <w:pPr>
        <w:pStyle w:val="Title"/>
      </w:pPr>
      <w:r>
        <w:t>二十一点、百家乐、骰宝、轮盘的庄家优势各是多少?可验算对照表(2026)</w:t>
      </w:r>
    </w:p>
    <w:p>
      <w:r>
        <w:t>2026-07-12 · 第 28 周 · 机制科普文档 · betglossa.com</w:t>
      </w:r>
    </w:p>
    <w:p>
      <w:r>
        <w:t>机制/概率科普文档,不是游戏或 App 下载,不含真钱下注引导。本站(betglossa.com)不提供任何博彩平台入口、不推荐任何平台、不含联盟链接。文档内所有数值均为可数学推导的教科书值并注明前提。仅限 18 岁以上阅读 · 理性对待博彩。</w:t>
      </w:r>
    </w:p>
    <w:p>
      <w:r>
        <w:br w:type="page"/>
      </w:r>
    </w:p>
    <w:p>
      <w:pPr>
        <w:pStyle w:val="Heading1"/>
      </w:pPr>
      <w:r>
        <w:t>二十一点、百家乐、骰宝、轮盘的庄家优势各是多少?可验算对照表(2026)</w:t>
      </w:r>
    </w:p>
    <w:p>
      <w:r>
        <w:rPr>
          <w:i/>
        </w:rPr>
        <w:t>网上流传的「庄家优势排行」大多只给数字、不给前提,换一条规则就对不上。这份对照表把四类主流桌游常见下注的庄家优势和它的推导前提一起列出,让你不仅知道数字,还知道它凭什么是这个数字、什么情况下会变。</w:t>
      </w:r>
    </w:p>
    <w:p>
      <w:pPr>
        <w:pStyle w:val="Heading2"/>
      </w:pPr>
      <w:r>
        <w:t>这份资料讲清楚什么</w:t>
      </w:r>
    </w:p>
    <w:p>
      <w:pPr>
        <w:pStyle w:val="ListBullet"/>
      </w:pPr>
      <w:r>
        <w:t>四类桌游主流下注的庄家优势一览:二十一点、百家乐(庄/闲/和)、骰宝(大小/单点/围骰)、轮盘(欧式/美式/法式)</w:t>
      </w:r>
    </w:p>
    <w:p>
      <w:pPr>
        <w:pStyle w:val="ListBullet"/>
      </w:pPr>
      <w:r>
        <w:t>每一项附推导前提:牌组副数、佣金、赔付、通杀规则等</w:t>
      </w:r>
    </w:p>
    <w:p>
      <w:pPr>
        <w:pStyle w:val="ListBullet"/>
      </w:pPr>
      <w:r>
        <w:t>为什么欧式轮盘(2.70%)和美式轮盘(5.26%)差了近一倍——那颗 00 的代价</w:t>
      </w:r>
    </w:p>
    <w:p>
      <w:pPr>
        <w:pStyle w:val="ListBullet"/>
      </w:pPr>
      <w:r>
        <w:t>为什么高赔付下注几乎总是伴随高庄家优势(和注、围骰的共同规律)</w:t>
      </w:r>
    </w:p>
    <w:p>
      <w:pPr>
        <w:pStyle w:val="ListBullet"/>
      </w:pPr>
      <w:r>
        <w:t>把数字和前提绑在一起看,才能识破「只给数字不给条件」的误导排行</w:t>
      </w:r>
    </w:p>
    <w:p>
      <w:pPr>
        <w:pStyle w:val="Heading3"/>
      </w:pPr>
      <w:r>
        <w:t>一、四类桌游主流下注庄家优势一览</w:t>
      </w:r>
    </w:p>
    <w:p>
      <w:r>
        <w:t>二十一点(6 副牌、S17、DAS、天牌 3:2,基本策略):约 0.4%–0.5%;天牌改 6:5 则升至接近 1.9%。</w:t>
      </w:r>
    </w:p>
    <w:p>
      <w:r>
        <w:t>百家乐:押庄约 1.06%(含 5% 佣金)、押闲约 1.24%、押和(8:1)约 14.4%。押庄虽抽佣,优势仍低于押闲。</w:t>
      </w:r>
    </w:p>
    <w:p>
      <w:r>
        <w:t>骰宝:大小/单双约 2.78%(围骰通杀是唯一优势来源)、单点约 7.87%、任意围骰约 13.9%、特定围骰约 16.2%。</w:t>
      </w:r>
    </w:p>
    <w:p>
      <w:r>
        <w:t>轮盘:欧式约 2.70%、美式约 5.26%、法式含 La Partage 的平赔注约 1.35%。</w:t>
      </w:r>
    </w:p>
    <w:p>
      <w:pPr>
        <w:pStyle w:val="Heading3"/>
      </w:pPr>
      <w:r>
        <w:t>二、可验算的推导</w:t>
      </w:r>
    </w:p>
    <w:p>
      <w:r>
        <w:t>轮盘:庄家优势 = 绿色格数 ÷ 总格数。欧式 1/37 ≈ 2.70%,美式 2/38 ≈ 5.26%。</w:t>
      </w:r>
    </w:p>
    <w:p>
      <w:r>
        <w:t>骰宝大小:三颗骰子 216 种等概率结果,赢 105 种、输 111 种(含 6 种围骰通杀),净差 6/216 ≈ 2.78%。</w:t>
      </w:r>
    </w:p>
    <w:p>
      <w:r>
        <w:t>骰宝「和为 4」:有序结果只有 {1,1,2} 的 3 种,概率 3/216 ≈ 1.39%,公平赔率应为 71:1,桌上给 60:1,庄家优势约 15.3%。</w:t>
      </w:r>
    </w:p>
    <w:p>
      <w:r>
        <w:t>百家乐押庄:EV ≈ 0.4586×0.95 − 0.4462 ≈ −0.0106,即约 1.06%(八副牌、和局退注)。</w:t>
      </w:r>
    </w:p>
    <w:p>
      <w:pPr>
        <w:pStyle w:val="Heading3"/>
      </w:pPr>
      <w:r>
        <w:t>三、一条通则:高赔付≠划算</w:t>
      </w:r>
    </w:p>
    <w:p>
      <w:r>
        <w:t>和注赔 8:1、围骰赔 180:1 听着诱人,但它们的庄家优势(约 14%、约 16%)是大小、押庄的十几倍。赔付高几乎总是伴随高庄家优势,卖的是小概率大回报的刺激,不是更好的期望。</w:t>
      </w:r>
    </w:p>
    <w:p>
      <w:r>
        <w:t>把数字和前提绑在一起看,是识破「只给数字不给条件」误导排行的唯一办法。所有数值均可按上面的方法自行核对,本站不提供脱离前提的绝对数字。</w:t>
      </w:r>
    </w:p>
    <w:p>
      <w:pPr>
        <w:pStyle w:val="Heading2"/>
      </w:pPr>
      <w:r>
        <w:t>常见问题</w:t>
      </w:r>
    </w:p>
    <w:p>
      <w:r>
        <w:rPr>
          <w:b/>
        </w:rPr>
        <w:t>为什么不同资料给的庄家优势对不上?</w:t>
      </w:r>
    </w:p>
    <w:p>
      <w:r>
        <w:t>因为它们说的往往不是同一组规则。二十一点从 0.3% 到 2% 都有,取决于天牌赔付、庄家软 17、牌组副数;百家乐押庄约 1.06%(含 5% 佣金),免佣桌反而约 1.46%。脱离前提的数字没有意义。</w:t>
      </w:r>
    </w:p>
    <w:p>
      <w:r>
        <w:rPr>
          <w:b/>
        </w:rPr>
        <w:t>欧式和美式轮盘为什么差这么多?</w:t>
      </w:r>
    </w:p>
    <w:p>
      <w:r>
        <w:t>欧式 37 格,庄家优势 = 1/37 ≈ 2.70%;美式加一个 00 共 38 格,= 2/38 ≈ 5.26%,近乎翻倍。法式含 La Partage 时平赔注降到约 1.35%。差别全在那颗 00 和退注规则,可直接验算。</w:t>
      </w:r>
    </w:p>
    <w:p>
      <w:r>
        <w:rPr>
          <w:b/>
        </w:rPr>
        <w:t>这份对照表是下载游戏吗?</w:t>
      </w:r>
    </w:p>
    <w:p>
      <w:r>
        <w:t>不是。它是一份概率科普文档,不是游戏或 App 下载,本站不提供任何博彩平台入口,也不含真钱下注引导。</w:t>
      </w:r>
    </w:p>
    <w:p/>
    <w:p>
      <w:r>
        <w:rPr>
          <w:color w:val="777777"/>
          <w:sz w:val="17"/>
        </w:rPr>
        <w:t>机制/概率科普文档,不是游戏或 App 下载,不含真钱下注引导。本站(betglossa.com)不提供任何博彩平台入口、不推荐任何平台、不含联盟链接。文档内所有数值均为可数学推导的教科书值并注明前提。仅限 18 岁以上阅读 · 理性对待博彩。  © 2026 博辞编辑部 · betglossa.com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ingFang SC" w:hAnsi="PingFang S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